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EMPIRICUS MICROCAP ALERT FUNDO DE INVESTIMENTO FINANCEIRO EM AÇÕES</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35.780.039/0001-53</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ÚNICA DE COTAS DO EMPIRICUS MICROCAP ALERT FUNDO DE INVESTIMENTO FINANCEIRO EM AÇÕES RESPONSABILIDADE LIMITADA</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35.780.039/0001-53</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64D91C5C"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DTVM</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EMPIRICUS GESTAO DE RECURSOS LTDA</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06.195.084/0001-42</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w:t>
            </w:r>
            <w:proofErr w:type="gramStart"/>
            <w:r w:rsidRPr="006D375B">
              <w:rPr>
                <w:rFonts w:ascii="Arial Narrow" w:hAnsi="Arial Narrow" w:cs="Arial"/>
                <w:color w:val="000000"/>
                <w:sz w:val="24"/>
                <w:szCs w:val="24"/>
              </w:rPr>
              <w:t>do mesmo</w:t>
            </w:r>
            <w:proofErr w:type="gramEnd"/>
            <w:r w:rsidRPr="006D375B">
              <w:rPr>
                <w:rFonts w:ascii="Arial Narrow" w:hAnsi="Arial Narrow" w:cs="Arial"/>
                <w:color w:val="000000"/>
                <w:sz w:val="24"/>
                <w:szCs w:val="24"/>
              </w:rPr>
              <w:t>;</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7CCA3C8B" w14:textId="530EB3F9"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Concordo com o não recebimento de extrato do </w:t>
            </w:r>
            <w:r>
              <w:rPr>
                <w:rFonts w:ascii="Arial Narrow" w:hAnsi="Arial Narrow" w:cs="Arial"/>
                <w:color w:val="000000"/>
                <w:sz w:val="24"/>
                <w:szCs w:val="24"/>
              </w:rPr>
              <w:t>F</w:t>
            </w:r>
            <w:r w:rsidRPr="006D375B">
              <w:rPr>
                <w:rFonts w:ascii="Arial Narrow" w:hAnsi="Arial Narrow" w:cs="Arial"/>
                <w:color w:val="000000"/>
                <w:sz w:val="24"/>
                <w:szCs w:val="24"/>
              </w:rPr>
              <w:t>undo;</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lastRenderedPageBreak/>
              <w:t>Risco de Mercado</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componentes da carteira da classe de cotas, inclusive os títulos públicos, estão sujeitos a oscilações nos seus preços em função da reação dos mercados frente a notícias econômicas e políticas, tanto no Brasil como no exterior, podendo ainda responder a notícias específicas a respeito dos emissores dos títulos representativos dos ativos da classe de cotas. As variações de preços dos ativos poderão ocorrer também em função de alterações nas expectativas dos participantes do mercado, podendo inclusive ocorrer mudanças nos padrões de comportamento de preços dos ativos sem que haja mudanças significativas no contexto econômico e/ou político nacional e internacional;</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Riscos Índice de Preços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da carteira da classe de cotas e/ou da carteira das classes investidas estão sujeitos às oscilações nos preços de ativos pós-fixados atrelados a índices que medem a inflação no país. As variações dos índices de preços poderão ocorrer também em função de alterações nas expectativas dos participantes do mercado, podendo inclusive ocorrer mudanças nos padrões de comportamento de preços dos ativos, ocorrendo ou não, mudanças significativas no contexto econômico e/ou político nacional e internacional;</w:t>
            </w:r>
          </w:p>
          <w:p w14:paraId="0BC2A3DA" w14:textId="5B8D6B9B"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 Externo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preços dos ativos financeiros negociados no exterior podem ser impactados por requisitos legais, tributários e riscos cambiais. Atrasos na transferência de juros, dividendos e ganhos de capital podem afetar a liquidez e o desempenho da classe. As operações podem ocorrer em bolsas e sistemas de diferentes países, que estão sujeitos a regulamentações variáveis, sem garantias sobre a integridade das operações ou igualdade de acesso aos mercados. Os investimentos no exterior enfrentam riscos como instabilidade política e econômica, imprevisibilidade do comércio, ações governamentais (expropriação e nacionalização), controles de câmbio, volatilidade de preços, impostos sobre ganhos e flutuação das taxas de câmbio;</w:t>
            </w:r>
          </w:p>
          <w:p w14:paraId="0E3436D7" w14:textId="19ACA9DE"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Taxa de Juros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Risco relacionado a variações dos valores dos ativos que integram ou venham a integrar a carteira do cliente em razão da flutuação de preços e cotações nos mercados de juros. Entre os fatores que afetam esse mercado, destacam-se os relacionados à economia em geral, tanto nacionais quanto internacionais, tais como os ciclos econômicos, a política econômica e a situação econômico-financeira das empresas emissoras de ações e de títulos. Em caso de queda do valor dos ativos que compõem a carteira, o patrimônio do cliente pode sofrer perdas, dependendo do momento em que o cliente se desfaz de suas posições;</w:t>
            </w:r>
          </w:p>
          <w:p w14:paraId="1B544AB4" w14:textId="4354784A"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Crédito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títulos públicos e/ou privados de dívida na carteira da classe de cotas dependem da capacidade dos seus emissores e contrapartes em honrar os pagamentos de juros e principal. Mudanças nas condições financeiras dos emissores ou na percepção dos investidores, bem como alterações econômicas e políticas, podem impactar significativamente os preços e a liquidez desses ativos. A percepção da qualidade de crédito, mesmo sem fundamentos, pode afetar ainda mais os preços e a liquidez dos títulos. Além disso, a classe de cotas pode incorrer em risco de crédito na liquidação de operações realizadas por corretoras e distribuidoras de valores mobiliários. Se algum emissor ou contraparte enfrentar dificuldades financeiras, a classe de cotas poderá sofrer perdas e custos para recuperar seus créditos;</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65FF3811" w14:textId="6C69C932" w:rsidR="008D4536"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O FUNDO PODE ESTAR EXPOSTO A SIGNIFICATIVA CONCENTRAÇÃO EM ATIVOS FINANCEIROS DE POUCOS EMISSORES, COM OS RISCOS DAÍ DECORRENTES.</w:t>
            </w:r>
          </w:p>
          <w:p w14:paraId="74F259F1"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69917BC6"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5D7C6C08"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5FF38575"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52CEE03C"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0FD4D981"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2E549A65"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5423D37F"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2262217E"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39244FBF"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3C9E4E01"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04C070CF"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57CCA7BD"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3803FF3D"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63E81CE5"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321CEA4C"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51E3424C"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5C0F14DD"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24EA1562"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7F8FA773"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3E1F5E4C"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1C576C15"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2B4888E2"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6AF60EFD"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4F1EC074" w14:textId="77777777" w:rsidR="002D1802"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0375EDA3" w14:textId="77777777" w:rsidR="002D1802" w:rsidRPr="00720B3A" w:rsidRDefault="002D1802" w:rsidP="008D4536">
            <w:pPr>
              <w:tabs>
                <w:tab w:val="left" w:pos="702"/>
              </w:tabs>
              <w:autoSpaceDE w:val="0"/>
              <w:autoSpaceDN w:val="0"/>
              <w:adjustRightInd w:val="0"/>
              <w:spacing w:after="120"/>
              <w:jc w:val="both"/>
              <w:rPr>
                <w:rFonts w:ascii="Arial Narrow" w:hAnsi="Arial Narrow" w:cs="Arial"/>
                <w:color w:val="000000"/>
                <w:sz w:val="24"/>
                <w:szCs w:val="24"/>
              </w:rPr>
            </w:pPr>
          </w:p>
          <w:p w14:paraId="5DBA7C79" w14:textId="5E903B34" w:rsidR="00F0074E" w:rsidRPr="00721819" w:rsidRDefault="00F0074E" w:rsidP="00F0074E">
            <w:pPr>
              <w:tabs>
                <w:tab w:val="left" w:pos="702"/>
              </w:tabs>
              <w:autoSpaceDE w:val="0"/>
              <w:autoSpaceDN w:val="0"/>
              <w:adjustRightInd w:val="0"/>
              <w:spacing w:after="120"/>
              <w:jc w:val="both"/>
              <w:rPr>
                <w:rFonts w:ascii="Arial Narrow" w:hAnsi="Arial Narrow" w:cs="Arial"/>
                <w:color w:val="000000"/>
                <w:sz w:val="24"/>
                <w:szCs w:val="24"/>
              </w:rPr>
            </w:pP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A2F359F"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p w14:paraId="4C8B2615" w14:textId="77777777" w:rsidR="000A62A9" w:rsidRDefault="000A62A9"/>
    <w:sectPr w:rsidR="000A62A9" w:rsidSect="00F83D73">
      <w:headerReference w:type="default" r:id="rId12"/>
      <w:footerReference w:type="default" r:id="rId13"/>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7850DF" w14:textId="77777777" w:rsidR="000A62A9" w:rsidRDefault="000A62A9">
      <w:r>
        <w:separator/>
      </w:r>
    </w:p>
  </w:endnote>
  <w:endnote w:type="continuationSeparator" w:id="0">
    <w:p w14:paraId="0DEACF36" w14:textId="77777777" w:rsidR="000A62A9" w:rsidRDefault="000A6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A81C5" w14:textId="77777777" w:rsidR="00CA5ADE" w:rsidRPr="003E53D4" w:rsidRDefault="00CA5ADE" w:rsidP="00CA5ADE">
    <w:pPr>
      <w:pStyle w:val="Template-Companyname"/>
      <w:rPr>
        <w:rFonts w:ascii="Arial" w:hAnsi="Arial" w:cs="Arial"/>
        <w:bCs/>
        <w:color w:val="102653"/>
        <w:lang w:val="pt-BR"/>
      </w:rPr>
    </w:pPr>
    <w:bookmarkStart w:id="8"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9"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8"/>
    <w:bookmarkEnd w:id="9"/>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54F8B1" w14:textId="77777777" w:rsidR="000A62A9" w:rsidRDefault="000A62A9">
      <w:r>
        <w:separator/>
      </w:r>
    </w:p>
  </w:footnote>
  <w:footnote w:type="continuationSeparator" w:id="0">
    <w:p w14:paraId="39978F78" w14:textId="77777777" w:rsidR="000A62A9" w:rsidRDefault="000A62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wR2XFZBVsIImotI/IMN7Qpp6LBF8L+KRaZagkKHTBeUREoS5ndcWBON48G5a1zl+9nRaxWqoWkuMV7FnWr3kQ==" w:salt="rjvoHVvrPQLI9dMb2jJDPg=="/>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5BB"/>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E63"/>
    <w:rsid w:val="000A0309"/>
    <w:rsid w:val="000A1B74"/>
    <w:rsid w:val="000A2A0E"/>
    <w:rsid w:val="000A38A1"/>
    <w:rsid w:val="000A3C49"/>
    <w:rsid w:val="000A50A3"/>
    <w:rsid w:val="000A62A9"/>
    <w:rsid w:val="000A6ADE"/>
    <w:rsid w:val="000A6DD8"/>
    <w:rsid w:val="000A7399"/>
    <w:rsid w:val="000A7EEA"/>
    <w:rsid w:val="000B035E"/>
    <w:rsid w:val="000B09CC"/>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2"/>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4007B"/>
    <w:rsid w:val="00340585"/>
    <w:rsid w:val="003412D6"/>
    <w:rsid w:val="003417E9"/>
    <w:rsid w:val="00341CF2"/>
    <w:rsid w:val="00341F7F"/>
    <w:rsid w:val="00342E86"/>
    <w:rsid w:val="00344AF3"/>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B3"/>
    <w:rsid w:val="004220FB"/>
    <w:rsid w:val="00423353"/>
    <w:rsid w:val="00423368"/>
    <w:rsid w:val="00424213"/>
    <w:rsid w:val="00424CC3"/>
    <w:rsid w:val="0042599D"/>
    <w:rsid w:val="00425BB0"/>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5DA"/>
    <w:rsid w:val="00712F21"/>
    <w:rsid w:val="0071379B"/>
    <w:rsid w:val="00713A7E"/>
    <w:rsid w:val="00713BF9"/>
    <w:rsid w:val="00713C7E"/>
    <w:rsid w:val="00714B31"/>
    <w:rsid w:val="00714E89"/>
    <w:rsid w:val="00714FC1"/>
    <w:rsid w:val="0072079B"/>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FA7"/>
    <w:rsid w:val="009E7FDF"/>
    <w:rsid w:val="009F0007"/>
    <w:rsid w:val="009F0281"/>
    <w:rsid w:val="009F0A67"/>
    <w:rsid w:val="009F1676"/>
    <w:rsid w:val="009F281E"/>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B35"/>
    <w:rsid w:val="00C47586"/>
    <w:rsid w:val="00C477E4"/>
    <w:rsid w:val="00C50CD6"/>
    <w:rsid w:val="00C51493"/>
    <w:rsid w:val="00C527A8"/>
    <w:rsid w:val="00C52C6D"/>
    <w:rsid w:val="00C52E46"/>
    <w:rsid w:val="00C545C9"/>
    <w:rsid w:val="00C549A7"/>
    <w:rsid w:val="00C551FE"/>
    <w:rsid w:val="00C55BAE"/>
    <w:rsid w:val="00C560A1"/>
    <w:rsid w:val="00C56464"/>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customXml/itemProps2.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3.xml><?xml version="1.0" encoding="utf-8"?>
<ds:datastoreItem xmlns:ds="http://schemas.openxmlformats.org/officeDocument/2006/customXml" ds:itemID="{B3F4A835-33E0-4914-B124-EA59A24CD53A}">
  <ds:schemaRefs>
    <ds:schemaRef ds:uri="http://schemas.microsoft.com/office/2006/metadata/properties"/>
    <ds:schemaRef ds:uri="http://schemas.microsoft.com/office/infopath/2007/PartnerControls"/>
    <ds:schemaRef ds:uri="ccdc77cc-1942-4627-a4ab-5f16409c8cb6"/>
    <ds:schemaRef ds:uri="406d4637-727a-4907-95da-031bf71e7106"/>
  </ds:schemaRefs>
</ds:datastoreItem>
</file>

<file path=customXml/itemProps4.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BC03074-0F99-4D0E-B920-39E6B6A3824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Template>
  <TotalTime>1382</TotalTime>
  <Pages>3</Pages>
  <Words>953</Words>
  <Characters>5435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6376</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2025-02-05T21:13:00Z</dcterms:created>
  <dcterms:modified xsi:type="dcterms:W3CDTF">2025-02-07T17:15:00Z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