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4"/>
        <w:gridCol w:w="1411"/>
        <w:gridCol w:w="2995"/>
        <w:gridCol w:w="282"/>
        <w:gridCol w:w="1001"/>
        <w:gridCol w:w="608"/>
        <w:gridCol w:w="3047"/>
        <w:gridCol w:w="143"/>
      </w:tblGrid>
      <w:tr w:rsidR="00675F41" w:rsidRPr="00721819" w14:paraId="51506AF6" w14:textId="77777777" w:rsidTr="00EA6F6A">
        <w:trPr>
          <w:trHeight w:val="322"/>
        </w:trPr>
        <w:tc>
          <w:tcPr>
            <w:tcW w:w="6253"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08"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190"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EA6F6A">
        <w:trPr>
          <w:trHeight w:val="392"/>
        </w:trPr>
        <w:tc>
          <w:tcPr>
            <w:tcW w:w="6253" w:type="dxa"/>
            <w:gridSpan w:val="5"/>
            <w:tcBorders>
              <w:bottom w:val="single" w:sz="6" w:space="0" w:color="808080"/>
            </w:tcBorders>
          </w:tcPr>
          <w:p w14:paraId="152437B6" w14:textId="0B616141" w:rsidR="00BA3EEF" w:rsidRPr="00600FA0" w:rsidRDefault="000A55B5" w:rsidP="006D375B">
            <w:pPr>
              <w:spacing w:after="120"/>
              <w:jc w:val="both"/>
              <w:rPr>
                <w:rFonts w:ascii="Arial Narrow" w:hAnsi="Arial Narrow" w:cs="Arial"/>
                <w:sz w:val="24"/>
                <w:szCs w:val="24"/>
                <w:shd w:val="clear" w:color="auto" w:fill="C0C0C0"/>
              </w:rPr>
            </w:pPr>
            <w:r w:rsidRPr="000A55B5">
              <w:rPr>
                <w:rFonts w:ascii="Arial Narrow" w:hAnsi="Arial Narrow" w:cs="Arial"/>
                <w:sz w:val="24"/>
                <w:szCs w:val="24"/>
              </w:rPr>
              <w:t>EMPIRICUS TECH BETS FUNDO DE INVESTIMENTO FINANCEIRO EM AÇÕES</w:t>
            </w:r>
          </w:p>
        </w:tc>
        <w:tc>
          <w:tcPr>
            <w:tcW w:w="608"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38.417.126/0001-39</w:t>
            </w:r>
          </w:p>
        </w:tc>
      </w:tr>
      <w:tr w:rsidR="00675F41" w:rsidRPr="00721819" w14:paraId="49955169" w14:textId="77777777" w:rsidTr="00EA6F6A">
        <w:trPr>
          <w:trHeight w:val="322"/>
        </w:trPr>
        <w:tc>
          <w:tcPr>
            <w:tcW w:w="6253"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08"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EA6F6A">
        <w:trPr>
          <w:trHeight w:val="377"/>
        </w:trPr>
        <w:tc>
          <w:tcPr>
            <w:tcW w:w="6253" w:type="dxa"/>
            <w:gridSpan w:val="5"/>
            <w:tcBorders>
              <w:bottom w:val="single" w:sz="6" w:space="0" w:color="808080"/>
            </w:tcBorders>
          </w:tcPr>
          <w:p w14:paraId="0060FDD1" w14:textId="0118FF82" w:rsidR="00CE39DD" w:rsidRPr="00600FA0" w:rsidRDefault="000A55B5" w:rsidP="000A55B5">
            <w:pPr>
              <w:spacing w:after="120"/>
              <w:jc w:val="both"/>
              <w:rPr>
                <w:rFonts w:ascii="Arial Narrow" w:hAnsi="Arial Narrow" w:cs="Arial"/>
                <w:sz w:val="24"/>
                <w:szCs w:val="24"/>
                <w:shd w:val="clear" w:color="auto" w:fill="C0C0C0"/>
              </w:rPr>
            </w:pPr>
            <w:r w:rsidRPr="000A55B5">
              <w:rPr>
                <w:rFonts w:ascii="Arial Narrow" w:hAnsi="Arial Narrow" w:cs="Arial"/>
                <w:sz w:val="24"/>
                <w:szCs w:val="24"/>
              </w:rPr>
              <w:t>CLASSE ÚNICA DE COTAS DO EMPIRICUS TECH BETS FUNDO DE INVESTIMENTO</w:t>
            </w:r>
            <w:r>
              <w:rPr>
                <w:rFonts w:ascii="Arial Narrow" w:hAnsi="Arial Narrow" w:cs="Arial"/>
                <w:sz w:val="24"/>
                <w:szCs w:val="24"/>
              </w:rPr>
              <w:t xml:space="preserve"> </w:t>
            </w:r>
            <w:r w:rsidRPr="000A55B5">
              <w:rPr>
                <w:rFonts w:ascii="Arial Narrow" w:hAnsi="Arial Narrow" w:cs="Arial"/>
                <w:sz w:val="24"/>
                <w:szCs w:val="24"/>
              </w:rPr>
              <w:t>FINANCEIRO EM AÇÕES - RESPONSABILIDADE LIMITADA</w:t>
            </w:r>
          </w:p>
        </w:tc>
        <w:tc>
          <w:tcPr>
            <w:tcW w:w="608"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38.417.126/0001-39</w:t>
            </w:r>
          </w:p>
        </w:tc>
      </w:tr>
      <w:tr w:rsidR="00675F41" w:rsidRPr="00721819" w14:paraId="69391B3B" w14:textId="77777777" w:rsidTr="00EA6F6A">
        <w:trPr>
          <w:trHeight w:val="322"/>
        </w:trPr>
        <w:tc>
          <w:tcPr>
            <w:tcW w:w="6253"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08"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EA6F6A">
        <w:trPr>
          <w:trHeight w:val="377"/>
        </w:trPr>
        <w:tc>
          <w:tcPr>
            <w:tcW w:w="6253"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08"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EA6F6A">
        <w:trPr>
          <w:trHeight w:val="1621"/>
        </w:trPr>
        <w:tc>
          <w:tcPr>
            <w:tcW w:w="10051" w:type="dxa"/>
            <w:gridSpan w:val="8"/>
          </w:tcPr>
          <w:tbl>
            <w:tblPr>
              <w:tblW w:w="0" w:type="auto"/>
              <w:tblLook w:val="01E0" w:firstRow="1" w:lastRow="1" w:firstColumn="1" w:lastColumn="1" w:noHBand="0" w:noVBand="0"/>
            </w:tblPr>
            <w:tblGrid>
              <w:gridCol w:w="6714"/>
              <w:gridCol w:w="278"/>
              <w:gridCol w:w="2799"/>
            </w:tblGrid>
            <w:tr w:rsidR="000F1356" w:rsidRPr="00721819" w14:paraId="01C48B35" w14:textId="77777777" w:rsidTr="00EA6F6A">
              <w:trPr>
                <w:trHeight w:val="377"/>
              </w:trPr>
              <w:tc>
                <w:tcPr>
                  <w:tcW w:w="9791"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EA6F6A">
              <w:trPr>
                <w:trHeight w:val="261"/>
              </w:trPr>
              <w:tc>
                <w:tcPr>
                  <w:tcW w:w="9791"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EA6F6A">
              <w:trPr>
                <w:trHeight w:val="377"/>
              </w:trPr>
              <w:tc>
                <w:tcPr>
                  <w:tcW w:w="6714"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78"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797"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EA6F6A">
              <w:trPr>
                <w:trHeight w:val="377"/>
              </w:trPr>
              <w:tc>
                <w:tcPr>
                  <w:tcW w:w="6714"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NOME"/>
                        <w:enabled/>
                        <w:calcOnExit w:val="0"/>
                        <w:textInput/>
                      </w:ffData>
                    </w:fldChar>
                  </w:r>
                  <w:bookmarkStart w:id="0" w:name="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0"/>
                </w:p>
              </w:tc>
              <w:tc>
                <w:tcPr>
                  <w:tcW w:w="278"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CPF_CNPJ"/>
                        <w:enabled/>
                        <w:calcOnExit w:val="0"/>
                        <w:textInput>
                          <w:maxLength w:val="20"/>
                        </w:textInput>
                      </w:ffData>
                    </w:fldChar>
                  </w:r>
                  <w:bookmarkStart w:id="1" w:name="INVESTIDOR_CPF_CNPJ"/>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1"/>
                </w:p>
              </w:tc>
            </w:tr>
            <w:tr w:rsidR="00527BD3" w:rsidRPr="00721819" w14:paraId="757C3E98" w14:textId="77777777" w:rsidTr="00EA6F6A">
              <w:trPr>
                <w:trHeight w:val="392"/>
              </w:trPr>
              <w:tc>
                <w:tcPr>
                  <w:tcW w:w="6714"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78"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797"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rsidTr="00EA6F6A">
              <w:trPr>
                <w:trHeight w:val="377"/>
              </w:trPr>
              <w:tc>
                <w:tcPr>
                  <w:tcW w:w="6714"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NOME"/>
                        <w:enabled/>
                        <w:calcOnExit w:val="0"/>
                        <w:textInput/>
                      </w:ffData>
                    </w:fldChar>
                  </w:r>
                  <w:bookmarkStart w:id="3" w:name="CO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3"/>
                </w:p>
              </w:tc>
              <w:tc>
                <w:tcPr>
                  <w:tcW w:w="278"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CPF"/>
                        <w:enabled/>
                        <w:calcOnExit w:val="0"/>
                        <w:textInput>
                          <w:maxLength w:val="20"/>
                        </w:textInput>
                      </w:ffData>
                    </w:fldChar>
                  </w:r>
                  <w:bookmarkStart w:id="4" w:name="COINVESTIDOR_CPF"/>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preços dos ativos financeiros negociados no exterior que compõem a carteira do FUNDO e dos Fundos Investidos podem ser afetados por </w:t>
            </w:r>
            <w:r w:rsidRPr="00EC4FF4">
              <w:rPr>
                <w:rFonts w:ascii="Arial Narrow" w:eastAsia="Arial Narrow" w:hAnsi="Arial Narrow" w:cs="Arial Narrow"/>
                <w:sz w:val="24"/>
                <w:szCs w:val="24"/>
              </w:rPr>
              <w:lastRenderedPageBreak/>
              <w:t>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xml:space="preserve">, sendo que </w:t>
            </w:r>
            <w:r w:rsidRPr="00BD6F0B">
              <w:rPr>
                <w:rFonts w:ascii="Arial Narrow" w:eastAsia="Arial Narrow" w:hAnsi="Arial Narrow" w:cs="Arial Narrow"/>
                <w:sz w:val="24"/>
                <w:szCs w:val="24"/>
              </w:rPr>
              <w:lastRenderedPageBreak/>
              <w:t>tais fatores de risco poderão sofrer alterações circunstanciais, tal como indicado no regulamento do Fundo;</w:t>
            </w:r>
          </w:p>
          <w:p w14:paraId="4D36C795"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3A9A27FF"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7D18DAE4"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34A2DB3C"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247CED89"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1BFF03C6"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41925F60"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6BAB8529"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2A743C0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79318F1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5FFA1E8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56593679"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024A30C4"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1BAE0929"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2F6CB33B"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34761ED3"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5BA751AF"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346B503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3788A60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680A5720"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4EBA34B9"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p w14:paraId="4694EDEA" w14:textId="77777777" w:rsidR="000A55B5" w:rsidRDefault="000A55B5"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p>
        </w:tc>
      </w:tr>
      <w:tr w:rsidR="00675F41" w:rsidRPr="00EA2160" w14:paraId="2EC5F328" w14:textId="77777777" w:rsidTr="00EA6F6A">
        <w:trPr>
          <w:gridAfter w:val="1"/>
          <w:wAfter w:w="143" w:type="dxa"/>
          <w:trHeight w:val="139"/>
        </w:trPr>
        <w:tc>
          <w:tcPr>
            <w:tcW w:w="564"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0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2"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56"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EA6F6A">
        <w:trPr>
          <w:gridAfter w:val="1"/>
          <w:wAfter w:w="143" w:type="dxa"/>
          <w:trHeight w:val="139"/>
        </w:trPr>
        <w:tc>
          <w:tcPr>
            <w:tcW w:w="564"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1"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33"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EA6F6A">
        <w:trPr>
          <w:gridAfter w:val="1"/>
          <w:wAfter w:w="143" w:type="dxa"/>
          <w:trHeight w:val="139"/>
        </w:trPr>
        <w:tc>
          <w:tcPr>
            <w:tcW w:w="564"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2"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EA6F6A">
        <w:trPr>
          <w:gridAfter w:val="1"/>
          <w:wAfter w:w="143" w:type="dxa"/>
          <w:trHeight w:val="139"/>
        </w:trPr>
        <w:tc>
          <w:tcPr>
            <w:tcW w:w="564"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488F9D1">
                      <wp:simplePos x="0" y="0"/>
                      <wp:positionH relativeFrom="column">
                        <wp:posOffset>39370</wp:posOffset>
                      </wp:positionH>
                      <wp:positionV relativeFrom="paragraph">
                        <wp:posOffset>422275</wp:posOffset>
                      </wp:positionV>
                      <wp:extent cx="261620" cy="200025"/>
                      <wp:effectExtent l="0" t="0" r="5080" b="9525"/>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753B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33.2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A4SAaB3AAAAAYBAAAPAAAAZHJzL2Rvd25yZXYueG1sTI5BS8NAFITvgv9heYIXsRtrG2vMpkjB HlQEq3h+zT6T4O7bkN208d/7POlpGGaY+cr15J060BC7wAauZhko4jrYjhsD728PlytQMSFbdIHJ wDdFWFenJyUWNhz5lQ671CgZ4ViggTalvtA61i15jLPQE0v2GQaPSezQaDvgUca90/Msy7XHjuWh xZ42LdVfu9Eb2DyFpne43b48E+vHa3+x/NCjMedn0/0dqERT+ivDL76gQyVM+zCyjcoZyOdSFMmX oCRe3CxA7Q3crjLQVan/41c/AAAA//8DAFBLAQItABQABgAIAAAAIQC2gziS/gAAAOEBAAATAAAA AAAAAAAAAAAAAAAAAABbQ29udGVudF9UeXBlc10ueG1sUEsBAi0AFAAGAAgAAAAhADj9If/WAAAA lAEAAAsAAAAAAAAAAAAAAAAALwEAAF9yZWxzLy5yZWxzUEsBAi0AFAAGAAgAAAAhALc8vFcOAgAA CwQAAA4AAAAAAAAAAAAAAAAALgIAAGRycy9lMm9Eb2MueG1sUEsBAi0AFAAGAAgAAAAhADhIBoHc AAAABgEAAA8AAAAAAAAAAAAAAAAAaAQAAGRycy9kb3ducmV2LnhtbFBLBQYAAAAABAAEAPMAAABx BQAAAAA= " adj="11324,5417" fillcolor="#3383ff" stroked="f"/>
                  </w:pict>
                </mc:Fallback>
              </mc:AlternateContent>
            </w:r>
          </w:p>
        </w:tc>
        <w:tc>
          <w:tcPr>
            <w:tcW w:w="4406" w:type="dxa"/>
            <w:gridSpan w:val="2"/>
          </w:tcPr>
          <w:p w14:paraId="63949936" w14:textId="77777777" w:rsidR="00EA6F6A" w:rsidRDefault="00EA6F6A" w:rsidP="006D375B">
            <w:pPr>
              <w:pStyle w:val="UBSHeadline18pt"/>
              <w:tabs>
                <w:tab w:val="left" w:pos="708"/>
              </w:tabs>
              <w:spacing w:after="120" w:line="240" w:lineRule="auto"/>
              <w:ind w:left="-108"/>
              <w:jc w:val="both"/>
              <w:rPr>
                <w:rFonts w:ascii="Arial Narrow" w:hAnsi="Arial Narrow" w:cs="Arial"/>
                <w:b/>
                <w:caps/>
                <w:spacing w:val="-8"/>
                <w:sz w:val="24"/>
                <w:szCs w:val="24"/>
              </w:rPr>
            </w:pPr>
          </w:p>
          <w:p w14:paraId="0C6FF144" w14:textId="1D691698"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2"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EA6F6A">
        <w:trPr>
          <w:gridAfter w:val="1"/>
          <w:wAfter w:w="143" w:type="dxa"/>
          <w:trHeight w:val="139"/>
        </w:trPr>
        <w:tc>
          <w:tcPr>
            <w:tcW w:w="564"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2"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EA6F6A">
        <w:trPr>
          <w:gridAfter w:val="1"/>
          <w:wAfter w:w="143" w:type="dxa"/>
          <w:trHeight w:val="139"/>
        </w:trPr>
        <w:tc>
          <w:tcPr>
            <w:tcW w:w="564"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0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EA6F6A">
        <w:trPr>
          <w:gridAfter w:val="1"/>
          <w:wAfter w:w="143" w:type="dxa"/>
          <w:trHeight w:val="139"/>
        </w:trPr>
        <w:tc>
          <w:tcPr>
            <w:tcW w:w="564"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2"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EA6F6A">
        <w:trPr>
          <w:gridAfter w:val="1"/>
          <w:wAfter w:w="143" w:type="dxa"/>
          <w:trHeight w:val="218"/>
        </w:trPr>
        <w:tc>
          <w:tcPr>
            <w:tcW w:w="564"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0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E540F3">
      <w:pPr>
        <w:spacing w:after="120"/>
        <w:rPr>
          <w:rFonts w:ascii="Arial Narrow" w:hAnsi="Arial Narrow"/>
          <w:sz w:val="24"/>
          <w:szCs w:val="24"/>
        </w:rPr>
      </w:pPr>
    </w:p>
    <w:sectPr w:rsidR="00C71E3F" w:rsidRPr="00321F9A" w:rsidSect="00B704E2">
      <w:headerReference w:type="default" r:id="rId13"/>
      <w:footerReference w:type="default" r:id="rId14"/>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7D99A" w14:textId="77777777" w:rsidR="00231F94" w:rsidRDefault="00231F94">
      <w:r>
        <w:separator/>
      </w:r>
    </w:p>
  </w:endnote>
  <w:endnote w:type="continuationSeparator" w:id="0">
    <w:p w14:paraId="3C70C3BA" w14:textId="77777777" w:rsidR="00231F94" w:rsidRDefault="00231F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50B91584" w:rsidR="00C45636" w:rsidRPr="008F24A8" w:rsidRDefault="00EA6F6A" w:rsidP="00EA6F6A">
    <w:pPr>
      <w:pStyle w:val="Footer"/>
      <w:rPr>
        <w:color w:val="102653"/>
        <w:sz w:val="18"/>
      </w:rPr>
    </w:pPr>
    <w:bookmarkStart w:id="11" w:name="_Hlk49973931"/>
    <w:bookmarkEnd w:id="10"/>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6EC8D0" w14:textId="77777777" w:rsidR="00231F94" w:rsidRDefault="00231F94">
      <w:r>
        <w:separator/>
      </w:r>
    </w:p>
  </w:footnote>
  <w:footnote w:type="continuationSeparator" w:id="0">
    <w:p w14:paraId="761CC0E2" w14:textId="77777777" w:rsidR="00231F94" w:rsidRDefault="00231F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fnUzYqVufenP/zqa4uBxriPXQqtOCpZ5xRpRj38/PwdxfKsqFXee2RT3LQbxTHFYUzgsckmRlR93GS+gWNV/4A==" w:salt="s+DAdTDY+9KdWjvpxX2ldw=="/>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55B5"/>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0CE7"/>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1F9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5C4D"/>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979"/>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6289"/>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5E1C"/>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5FC2"/>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40F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6F6A"/>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footer1.xml" Type="http://schemas.openxmlformats.org/officeDocument/2006/relationships/footer"/><Relationship Id="rId15" Target="fontTable.xml" Type="http://schemas.openxmlformats.org/officeDocument/2006/relationships/fontTable"/><Relationship Id="rId16"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3.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4.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5.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AA7C57F-F697-414E-8CA6-57375C69A4E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223</TotalTime>
  <Pages>3</Pages>
  <Words>1028</Words>
  <Characters>5861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6876</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2024-12-05T18:14:00Z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